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EA" w:rsidRDefault="003410EA" w:rsidP="003410EA">
      <w:pPr>
        <w:rPr>
          <w:b/>
          <w:bCs/>
        </w:rPr>
      </w:pPr>
      <w:bookmarkStart w:id="0" w:name="_GoBack"/>
      <w:r>
        <w:rPr>
          <w:b/>
          <w:bCs/>
        </w:rPr>
        <w:t>10 lipca ostatnim dniem na złożenie wniosku o dopłaty bezpośrednie</w:t>
      </w:r>
    </w:p>
    <w:bookmarkEnd w:id="0"/>
    <w:p w:rsidR="003410EA" w:rsidRDefault="003410EA" w:rsidP="003410EA">
      <w:pPr>
        <w:spacing w:before="240"/>
        <w:rPr>
          <w:b/>
          <w:bCs/>
        </w:rPr>
      </w:pPr>
      <w:r>
        <w:rPr>
          <w:b/>
          <w:bCs/>
        </w:rPr>
        <w:t>Dobiega końca tegoroczna kampania składania wniosków o dopłaty bezpośrednie i obszarowe</w:t>
      </w:r>
      <w:r>
        <w:rPr>
          <w:b/>
          <w:bCs/>
        </w:rPr>
        <w:br/>
        <w:t>z PROW. 10 lipca jest ostatnim możliwym dniem na ich złożenie. Tego dnia przyjmujące dokumenty biura powiatowe A</w:t>
      </w:r>
      <w:r w:rsidR="002477D9">
        <w:rPr>
          <w:b/>
          <w:bCs/>
        </w:rPr>
        <w:t>RiMR</w:t>
      </w:r>
      <w:r>
        <w:rPr>
          <w:b/>
          <w:bCs/>
        </w:rPr>
        <w:t xml:space="preserve"> będą otwarte do godz. 19:00.</w:t>
      </w:r>
    </w:p>
    <w:p w:rsidR="003410EA" w:rsidRDefault="003410EA" w:rsidP="003410EA">
      <w:pPr>
        <w:spacing w:before="240" w:line="276" w:lineRule="auto"/>
      </w:pPr>
      <w:r>
        <w:t>Zostało zaledwie kilka dni na złożenie wniosku w przedłużonej kampanii dopłat bezpośrednich</w:t>
      </w:r>
      <w:r>
        <w:br/>
        <w:t>i obszarowych z PROW za 2020 rok. Najbliższy piątek, 10 lipca, jest ostatnim możliwym dniem</w:t>
      </w:r>
      <w:r>
        <w:br/>
        <w:t>na złożenie dokumentów. W tym dniu godziny pracy biur powiatowych w całym kraju zostaną wydłużone. Biura będą otwarte do godz. 19.00.</w:t>
      </w:r>
    </w:p>
    <w:p w:rsidR="003410EA" w:rsidRDefault="003410EA" w:rsidP="003410EA">
      <w:pPr>
        <w:spacing w:before="240" w:line="276" w:lineRule="auto"/>
      </w:pPr>
      <w:r>
        <w:t xml:space="preserve">Przypominamy, że wnioski można składać zarówno przez aplikację </w:t>
      </w:r>
      <w:proofErr w:type="spellStart"/>
      <w:r>
        <w:t>eWniosekPlus</w:t>
      </w:r>
      <w:proofErr w:type="spellEnd"/>
      <w:r>
        <w:t xml:space="preserve">, jak i w wersji papierowej. Można je również złożyć poprzez platformę </w:t>
      </w:r>
      <w:proofErr w:type="spellStart"/>
      <w:r>
        <w:t>ePUAP</w:t>
      </w:r>
      <w:proofErr w:type="spellEnd"/>
      <w:r>
        <w:t xml:space="preserve">, przesłać pocztą tradycyjną lub pozostawić w udostępnionej </w:t>
      </w:r>
      <w:proofErr w:type="spellStart"/>
      <w:r>
        <w:t>wrzutni</w:t>
      </w:r>
      <w:proofErr w:type="spellEnd"/>
      <w:r>
        <w:t xml:space="preserve"> na dokumenty.</w:t>
      </w:r>
    </w:p>
    <w:p w:rsidR="0067712D" w:rsidRPr="003410EA" w:rsidRDefault="003410EA" w:rsidP="002477D9">
      <w:pPr>
        <w:spacing w:before="240"/>
      </w:pPr>
      <w:r>
        <w:t>Do 7 lipca Agencja zarejestrowała ponad 1,3 mln wniosków.</w:t>
      </w:r>
    </w:p>
    <w:sectPr w:rsidR="0067712D" w:rsidRPr="0034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2D"/>
    <w:rsid w:val="002477D9"/>
    <w:rsid w:val="003410EA"/>
    <w:rsid w:val="0043299E"/>
    <w:rsid w:val="00441FF8"/>
    <w:rsid w:val="004911CD"/>
    <w:rsid w:val="0067712D"/>
    <w:rsid w:val="00701082"/>
    <w:rsid w:val="007445D0"/>
    <w:rsid w:val="00994090"/>
    <w:rsid w:val="00A21B7F"/>
    <w:rsid w:val="00B371DC"/>
    <w:rsid w:val="00B57BB7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8F3B"/>
  <w15:chartTrackingRefBased/>
  <w15:docId w15:val="{BC532019-9DFF-4E29-911F-7FD6317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0EA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4</cp:revision>
  <dcterms:created xsi:type="dcterms:W3CDTF">2020-07-07T08:16:00Z</dcterms:created>
  <dcterms:modified xsi:type="dcterms:W3CDTF">2020-07-08T06:08:00Z</dcterms:modified>
</cp:coreProperties>
</file>